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p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13881EB9" wp14:editId="680F638A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FB42AC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 w:rsidR="00667B24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ระจำเดือน มีนาคม</w:t>
      </w:r>
      <w:r w:rsidR="009603BA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2568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FB42A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 w:rsidR="00667B24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มีนาคม</w:t>
      </w:r>
      <w:r w:rsidR="009603BA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2568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667B24">
        <w:rPr>
          <w:rFonts w:ascii="TH SarabunIT๙" w:eastAsia="Cordia New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667B24">
        <w:rPr>
          <w:rFonts w:ascii="TH SarabunIT๙" w:eastAsia="Cordia New" w:hAnsi="TH SarabunIT๙" w:cs="TH SarabunIT๙" w:hint="cs"/>
          <w:sz w:val="32"/>
          <w:szCs w:val="32"/>
          <w:cs/>
        </w:rPr>
        <w:t>เมษายน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9603BA">
        <w:rPr>
          <w:rFonts w:ascii="TH SarabunIT๙" w:eastAsia="Cordia New" w:hAnsi="TH SarabunIT๙" w:cs="TH SarabunIT๙" w:hint="cs"/>
          <w:sz w:val="32"/>
          <w:szCs w:val="32"/>
          <w:cs/>
        </w:rPr>
        <w:t>พ.ศ. 2568</w:t>
      </w:r>
    </w:p>
    <w:p w:rsidR="006B419C" w:rsidRPr="00336748" w:rsidRDefault="00182D4A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79E1559" wp14:editId="16A5D9B7">
            <wp:simplePos x="0" y="0"/>
            <wp:positionH relativeFrom="column">
              <wp:posOffset>3290570</wp:posOffset>
            </wp:positionH>
            <wp:positionV relativeFrom="paragraph">
              <wp:posOffset>90805</wp:posOffset>
            </wp:positionV>
            <wp:extent cx="831850" cy="621665"/>
            <wp:effectExtent l="0" t="0" r="6350" b="0"/>
            <wp:wrapThrough wrapText="bothSides">
              <wp:wrapPolygon edited="0">
                <wp:start x="17313" y="662"/>
                <wp:lineTo x="7915" y="3309"/>
                <wp:lineTo x="1979" y="7281"/>
                <wp:lineTo x="1979" y="17209"/>
                <wp:lineTo x="2968" y="17871"/>
                <wp:lineTo x="8904" y="19195"/>
                <wp:lineTo x="11377" y="19195"/>
                <wp:lineTo x="17313" y="17871"/>
                <wp:lineTo x="21270" y="15886"/>
                <wp:lineTo x="19786" y="662"/>
                <wp:lineTo x="17313" y="662"/>
              </wp:wrapPolygon>
            </wp:wrapThrough>
            <wp:docPr id="2" name="รูปภาพ 2" descr="D:\ลิน\ปีงบประมาณ 2568\ลายเซ็นนาย\ผกก.เทียน\ผกก.เทียนชัย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D:\ลิน\ปีงบประมาณ 2568\ลายเซ็นนาย\ผกก.เทียน\ผกก.เทียนชัย.pn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667B24">
        <w:rPr>
          <w:rFonts w:ascii="TH SarabunIT๙" w:eastAsia="Cordia New" w:hAnsi="TH SarabunIT๙" w:cs="TH SarabunIT๙" w:hint="cs"/>
          <w:sz w:val="32"/>
          <w:szCs w:val="32"/>
          <w:cs/>
        </w:rPr>
        <w:t>ว่าที่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:rsidR="00D46FE9" w:rsidRDefault="00D46FE9" w:rsidP="00667B24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 w:rsidR="00667B24">
        <w:rPr>
          <w:rFonts w:ascii="TH SarabunIT๙" w:eastAsia="Cordia New" w:hAnsi="TH SarabunIT๙" w:cs="TH SarabunIT๙" w:hint="cs"/>
          <w:sz w:val="32"/>
          <w:szCs w:val="32"/>
          <w:cs/>
        </w:rPr>
        <w:t>เทียนชัย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667B24">
        <w:rPr>
          <w:rFonts w:ascii="TH SarabunIT๙" w:eastAsia="Cordia New" w:hAnsi="TH SarabunIT๙" w:cs="TH SarabunIT๙" w:hint="cs"/>
          <w:sz w:val="32"/>
          <w:szCs w:val="32"/>
          <w:cs/>
        </w:rPr>
        <w:t>ชมภู )</w:t>
      </w:r>
    </w:p>
    <w:p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p w:rsidR="00EA15A6" w:rsidRPr="00A46106" w:rsidRDefault="00A46106" w:rsidP="00A461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10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แบบข้อมูลโครงการจัดซื้อจัดจ้างในรอบเดือน มีนาคม 2568 ปีงบประมาณ พ.ศ.2568</w:t>
      </w:r>
    </w:p>
    <w:p w:rsidR="00A46106" w:rsidRPr="00A46106" w:rsidRDefault="00A46106" w:rsidP="00A4610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46106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ตรวจคนเข้าเมืองจังหวัดประจวบคีรีขันธ์ กองบังคับการตรวจคนเข้าเมือง 3</w:t>
      </w:r>
    </w:p>
    <w:tbl>
      <w:tblPr>
        <w:tblStyle w:val="a9"/>
        <w:tblW w:w="21516" w:type="dxa"/>
        <w:tblInd w:w="-666" w:type="dxa"/>
        <w:tblLook w:val="04A0" w:firstRow="1" w:lastRow="0" w:firstColumn="1" w:lastColumn="0" w:noHBand="0" w:noVBand="1"/>
      </w:tblPr>
      <w:tblGrid>
        <w:gridCol w:w="662"/>
        <w:gridCol w:w="1239"/>
        <w:gridCol w:w="1360"/>
        <w:gridCol w:w="708"/>
        <w:gridCol w:w="1360"/>
        <w:gridCol w:w="1447"/>
        <w:gridCol w:w="992"/>
        <w:gridCol w:w="1843"/>
        <w:gridCol w:w="1313"/>
        <w:gridCol w:w="1913"/>
        <w:gridCol w:w="993"/>
        <w:gridCol w:w="1267"/>
        <w:gridCol w:w="1313"/>
        <w:gridCol w:w="1313"/>
        <w:gridCol w:w="1864"/>
        <w:gridCol w:w="1929"/>
      </w:tblGrid>
      <w:tr w:rsidR="00A46106" w:rsidTr="00A46106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ปีงบประมาณ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ชื่อหน่วยงาน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อำเภอ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จังหวัด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กระทรวง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ประเภทหน่วยงาน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ชื่อรายการ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ของงานที่ซื้อหรือจ้าง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วงเงินงบประมาณ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ที่ได้รับจัดสรร (บาท)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แหล่งที่มาของงบประมาณ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สถานะ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การจัดซื้อ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จัดจ้าง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วิธีการจัดซื้อจัดจ้าง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ราคากลาง (บาท)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ราคาที่ตกลงซื้อหรือจ้าง (บาท)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รายชื่อผู้ประกอบการ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เลขที่โครงการในระบบ </w:t>
            </w:r>
            <w:r>
              <w:rPr>
                <w:rFonts w:ascii="TH SarabunIT๙" w:hAnsi="TH SarabunIT๙" w:cs="TH SarabunIT๙"/>
                <w:sz w:val="28"/>
              </w:rPr>
              <w:t>e-GP</w:t>
            </w:r>
          </w:p>
        </w:tc>
      </w:tr>
      <w:tr w:rsidR="00A46106" w:rsidTr="00A46106">
        <w:trPr>
          <w:trHeight w:val="40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พ.ศ.2568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ตรวจคน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เข้าเมืองจังหวัดประจวบคีรีขันธ์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หัวหิน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ประจวบคีรีขันธ์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ตำรวจแห่งชาติ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หน่วยงานในสังกัดสำนักงานตำรวจแห่งชาติ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</w:tcPr>
          <w:p w:rsidR="00A46106" w:rsidRPr="00EA15A6" w:rsidRDefault="00A46106" w:rsidP="00A46106">
            <w:pPr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ซื้อวัสดุสำนักงาน จำนวน 4 รายการ</w:t>
            </w:r>
          </w:p>
          <w:p w:rsidR="00A46106" w:rsidRDefault="00A4610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A46106" w:rsidRDefault="00A4610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172</w:t>
            </w:r>
            <w:r w:rsidRPr="00EA15A6">
              <w:rPr>
                <w:rFonts w:ascii="TH SarabunIT๙" w:hAnsi="TH SarabunIT๙" w:cs="TH SarabunIT๙"/>
                <w:sz w:val="28"/>
              </w:rPr>
              <w:t>,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970</w:t>
            </w:r>
            <w:r w:rsidRPr="00EA15A6">
              <w:rPr>
                <w:rFonts w:ascii="TH SarabunIT๙" w:hAnsi="TH SarabunIT๙" w:cs="TH SarabunIT๙"/>
                <w:sz w:val="28"/>
              </w:rPr>
              <w:t>.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Default="00A461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งบประมาณประจำปีของ สตช.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Default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สิ้นสุดสัญญา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Default="00A4610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เฉพาะเจาะจง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Default="00A4610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172</w:t>
            </w:r>
            <w:r w:rsidRPr="00EA15A6">
              <w:rPr>
                <w:rFonts w:ascii="TH SarabunIT๙" w:hAnsi="TH SarabunIT๙" w:cs="TH SarabunIT๙"/>
                <w:sz w:val="28"/>
              </w:rPr>
              <w:t>,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970</w:t>
            </w:r>
            <w:r w:rsidRPr="00EA15A6">
              <w:rPr>
                <w:rFonts w:ascii="TH SarabunIT๙" w:hAnsi="TH SarabunIT๙" w:cs="TH SarabunIT๙"/>
                <w:sz w:val="28"/>
              </w:rPr>
              <w:t>.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Default="00A4610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172</w:t>
            </w:r>
            <w:r w:rsidRPr="00EA15A6">
              <w:rPr>
                <w:rFonts w:ascii="TH SarabunIT๙" w:hAnsi="TH SarabunIT๙" w:cs="TH SarabunIT๙"/>
                <w:sz w:val="28"/>
              </w:rPr>
              <w:t>,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970</w:t>
            </w:r>
            <w:r w:rsidRPr="00EA15A6">
              <w:rPr>
                <w:rFonts w:ascii="TH SarabunIT๙" w:hAnsi="TH SarabunIT๙" w:cs="TH SarabunIT๙"/>
                <w:sz w:val="28"/>
              </w:rPr>
              <w:t>.</w:t>
            </w: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46106" w:rsidRDefault="00A46106" w:rsidP="00A4610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 w:hint="cs"/>
                <w:sz w:val="28"/>
                <w:cs/>
              </w:rPr>
              <w:t>ร้านอุ่นรุ่งกิจ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A46106" w:rsidRPr="00EA15A6" w:rsidRDefault="00A46106" w:rsidP="00A46106">
            <w:pPr>
              <w:rPr>
                <w:rFonts w:ascii="TH SarabunIT๙" w:hAnsi="TH SarabunIT๙" w:cs="TH SarabunIT๙"/>
                <w:sz w:val="28"/>
              </w:rPr>
            </w:pPr>
            <w:r w:rsidRPr="00EA15A6">
              <w:rPr>
                <w:rFonts w:ascii="TH SarabunIT๙" w:hAnsi="TH SarabunIT๙" w:cs="TH SarabunIT๙"/>
                <w:sz w:val="28"/>
              </w:rPr>
              <w:t>68039251004</w:t>
            </w:r>
          </w:p>
          <w:p w:rsidR="00A46106" w:rsidRDefault="00A46106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1799F" w:rsidRPr="00A46106" w:rsidRDefault="0011799F" w:rsidP="00EA15A6">
      <w:pPr>
        <w:rPr>
          <w:rFonts w:ascii="TH SarabunIT๙" w:hAnsi="TH SarabunIT๙" w:cs="TH SarabunIT๙"/>
          <w:sz w:val="32"/>
          <w:szCs w:val="32"/>
        </w:rPr>
      </w:pPr>
    </w:p>
    <w:sectPr w:rsidR="0011799F" w:rsidRPr="00A46106" w:rsidSect="00A41EB2">
      <w:pgSz w:w="22998" w:h="12242" w:orient="landscape" w:code="5"/>
      <w:pgMar w:top="833" w:right="3005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DC" w:rsidRDefault="005230DC" w:rsidP="009066E7">
      <w:pPr>
        <w:spacing w:after="0" w:line="240" w:lineRule="auto"/>
      </w:pPr>
      <w:r>
        <w:separator/>
      </w:r>
    </w:p>
  </w:endnote>
  <w:endnote w:type="continuationSeparator" w:id="0">
    <w:p w:rsidR="005230DC" w:rsidRDefault="005230DC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DC" w:rsidRDefault="005230DC" w:rsidP="009066E7">
      <w:pPr>
        <w:spacing w:after="0" w:line="240" w:lineRule="auto"/>
      </w:pPr>
      <w:r>
        <w:separator/>
      </w:r>
    </w:p>
  </w:footnote>
  <w:footnote w:type="continuationSeparator" w:id="0">
    <w:p w:rsidR="005230DC" w:rsidRDefault="005230DC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C4"/>
    <w:rsid w:val="00004A5C"/>
    <w:rsid w:val="00013B4E"/>
    <w:rsid w:val="00013C84"/>
    <w:rsid w:val="0001457F"/>
    <w:rsid w:val="0005259A"/>
    <w:rsid w:val="000752EA"/>
    <w:rsid w:val="0010485C"/>
    <w:rsid w:val="0011799F"/>
    <w:rsid w:val="00155057"/>
    <w:rsid w:val="00182D4A"/>
    <w:rsid w:val="00185442"/>
    <w:rsid w:val="0018544D"/>
    <w:rsid w:val="0019083C"/>
    <w:rsid w:val="00190A84"/>
    <w:rsid w:val="00196FB8"/>
    <w:rsid w:val="001C557E"/>
    <w:rsid w:val="001D077D"/>
    <w:rsid w:val="001D308E"/>
    <w:rsid w:val="001F256A"/>
    <w:rsid w:val="001F35F5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5BBD"/>
    <w:rsid w:val="002B5CB7"/>
    <w:rsid w:val="002B776B"/>
    <w:rsid w:val="002D2501"/>
    <w:rsid w:val="002D48B8"/>
    <w:rsid w:val="002D6728"/>
    <w:rsid w:val="00314465"/>
    <w:rsid w:val="00334F74"/>
    <w:rsid w:val="00336748"/>
    <w:rsid w:val="0034688C"/>
    <w:rsid w:val="00367148"/>
    <w:rsid w:val="00385553"/>
    <w:rsid w:val="004135D6"/>
    <w:rsid w:val="004230E9"/>
    <w:rsid w:val="00433B18"/>
    <w:rsid w:val="00436F62"/>
    <w:rsid w:val="00446C38"/>
    <w:rsid w:val="00476A4B"/>
    <w:rsid w:val="0048115C"/>
    <w:rsid w:val="004A6A3E"/>
    <w:rsid w:val="004B15AE"/>
    <w:rsid w:val="004C4683"/>
    <w:rsid w:val="00514CD7"/>
    <w:rsid w:val="005230DC"/>
    <w:rsid w:val="00525089"/>
    <w:rsid w:val="0053056E"/>
    <w:rsid w:val="00534448"/>
    <w:rsid w:val="0054782E"/>
    <w:rsid w:val="00552DEB"/>
    <w:rsid w:val="00554415"/>
    <w:rsid w:val="00561F91"/>
    <w:rsid w:val="005D72D3"/>
    <w:rsid w:val="005D7558"/>
    <w:rsid w:val="005E0900"/>
    <w:rsid w:val="006141F2"/>
    <w:rsid w:val="00656066"/>
    <w:rsid w:val="00666341"/>
    <w:rsid w:val="00667B24"/>
    <w:rsid w:val="00675E56"/>
    <w:rsid w:val="006951E7"/>
    <w:rsid w:val="006B419C"/>
    <w:rsid w:val="006C3E25"/>
    <w:rsid w:val="006C3E46"/>
    <w:rsid w:val="006D60FE"/>
    <w:rsid w:val="006E3C81"/>
    <w:rsid w:val="006E659C"/>
    <w:rsid w:val="00700617"/>
    <w:rsid w:val="007177BE"/>
    <w:rsid w:val="00720DC3"/>
    <w:rsid w:val="00773CBC"/>
    <w:rsid w:val="00782A3A"/>
    <w:rsid w:val="007942E1"/>
    <w:rsid w:val="007B31F7"/>
    <w:rsid w:val="007C7B4C"/>
    <w:rsid w:val="007D3662"/>
    <w:rsid w:val="007D7AE6"/>
    <w:rsid w:val="007D7E01"/>
    <w:rsid w:val="007F05D3"/>
    <w:rsid w:val="008079DD"/>
    <w:rsid w:val="0082237B"/>
    <w:rsid w:val="008224C9"/>
    <w:rsid w:val="008253DB"/>
    <w:rsid w:val="008C29BE"/>
    <w:rsid w:val="008E7B89"/>
    <w:rsid w:val="009066E7"/>
    <w:rsid w:val="00930DC2"/>
    <w:rsid w:val="0094360D"/>
    <w:rsid w:val="009603BA"/>
    <w:rsid w:val="00973FC2"/>
    <w:rsid w:val="009861FF"/>
    <w:rsid w:val="009A75DE"/>
    <w:rsid w:val="00A02556"/>
    <w:rsid w:val="00A32798"/>
    <w:rsid w:val="00A41EB2"/>
    <w:rsid w:val="00A43DF5"/>
    <w:rsid w:val="00A46106"/>
    <w:rsid w:val="00AA46CC"/>
    <w:rsid w:val="00AC6C15"/>
    <w:rsid w:val="00AE4169"/>
    <w:rsid w:val="00AF05FE"/>
    <w:rsid w:val="00AF1245"/>
    <w:rsid w:val="00AF7924"/>
    <w:rsid w:val="00B10B60"/>
    <w:rsid w:val="00B20F94"/>
    <w:rsid w:val="00B5314B"/>
    <w:rsid w:val="00BA5985"/>
    <w:rsid w:val="00BA6482"/>
    <w:rsid w:val="00BC4B9E"/>
    <w:rsid w:val="00BD452B"/>
    <w:rsid w:val="00BF21A8"/>
    <w:rsid w:val="00C80102"/>
    <w:rsid w:val="00C84085"/>
    <w:rsid w:val="00CC17C4"/>
    <w:rsid w:val="00D02765"/>
    <w:rsid w:val="00D23F0D"/>
    <w:rsid w:val="00D3025D"/>
    <w:rsid w:val="00D46FE9"/>
    <w:rsid w:val="00E15948"/>
    <w:rsid w:val="00E92521"/>
    <w:rsid w:val="00EA15A6"/>
    <w:rsid w:val="00EA2764"/>
    <w:rsid w:val="00EE67E8"/>
    <w:rsid w:val="00F00E91"/>
    <w:rsid w:val="00F34511"/>
    <w:rsid w:val="00F8031C"/>
    <w:rsid w:val="00F84ABC"/>
    <w:rsid w:val="00F84EF5"/>
    <w:rsid w:val="00F9294B"/>
    <w:rsid w:val="00FA3522"/>
    <w:rsid w:val="00FB42AC"/>
    <w:rsid w:val="00FB546E"/>
    <w:rsid w:val="00FC0C29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BE42-DEFE-4BF2-8416-D3B9EDDB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58</cp:revision>
  <cp:lastPrinted>2025-04-01T08:38:00Z</cp:lastPrinted>
  <dcterms:created xsi:type="dcterms:W3CDTF">2024-03-21T09:24:00Z</dcterms:created>
  <dcterms:modified xsi:type="dcterms:W3CDTF">2025-04-01T08:38:00Z</dcterms:modified>
</cp:coreProperties>
</file>